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710D" w14:textId="77777777" w:rsidR="00C00B10" w:rsidRDefault="00C00B10"/>
    <w:p w14:paraId="0B810DB7" w14:textId="77777777" w:rsidR="00C00B10" w:rsidRDefault="00C00B10"/>
    <w:tbl>
      <w:tblPr>
        <w:tblW w:w="9290" w:type="dxa"/>
        <w:tblLayout w:type="fixed"/>
        <w:tblLook w:val="0400" w:firstRow="0" w:lastRow="0" w:firstColumn="0" w:lastColumn="0" w:noHBand="0" w:noVBand="1"/>
      </w:tblPr>
      <w:tblGrid>
        <w:gridCol w:w="5551"/>
        <w:gridCol w:w="3739"/>
      </w:tblGrid>
      <w:tr w:rsidR="00C00B10" w:rsidRPr="00F344FC" w14:paraId="21C4561A" w14:textId="77777777" w:rsidTr="00AB108F">
        <w:trPr>
          <w:trHeight w:val="1"/>
        </w:trPr>
        <w:tc>
          <w:tcPr>
            <w:tcW w:w="5551" w:type="dxa"/>
            <w:tcBorders>
              <w:top w:val="nil"/>
              <w:left w:val="nil"/>
              <w:bottom w:val="nil"/>
              <w:right w:val="nil"/>
            </w:tcBorders>
            <w:shd w:val="clear" w:color="auto" w:fill="FFFFFF"/>
            <w:tcMar>
              <w:left w:w="70" w:type="dxa"/>
              <w:right w:w="70" w:type="dxa"/>
            </w:tcMar>
          </w:tcPr>
          <w:p w14:paraId="70F7E10C" w14:textId="77777777" w:rsidR="00C00B10" w:rsidRDefault="00C00B10" w:rsidP="00AB108F">
            <w:r>
              <w:rPr>
                <w:sz w:val="44"/>
                <w:szCs w:val="44"/>
              </w:rPr>
              <w:t>TAUSHETSERKLÆRING</w:t>
            </w:r>
            <w:r>
              <w:t xml:space="preserve"> </w:t>
            </w:r>
          </w:p>
          <w:p w14:paraId="708172B5" w14:textId="77777777" w:rsidR="00C00B10" w:rsidRDefault="00C00B10" w:rsidP="00AB108F"/>
          <w:p w14:paraId="311A7294" w14:textId="77777777" w:rsidR="00C00B10" w:rsidRDefault="00C00B10" w:rsidP="00AB108F">
            <w:r>
              <w:t xml:space="preserve">for personer / foreldre som innehar verv </w:t>
            </w:r>
          </w:p>
          <w:p w14:paraId="5EAA7619" w14:textId="77777777" w:rsidR="00C00B10" w:rsidRDefault="00C00B10" w:rsidP="00AB108F">
            <w:r>
              <w:t>eller funksjon i skolen. Ikke ansatte.</w:t>
            </w:r>
          </w:p>
          <w:p w14:paraId="4C819138" w14:textId="77777777" w:rsidR="00C00B10" w:rsidRDefault="00C00B10" w:rsidP="00AB108F"/>
          <w:p w14:paraId="21AD0004" w14:textId="77777777" w:rsidR="00C00B10" w:rsidRDefault="00C00B10" w:rsidP="00AB108F">
            <w:r>
              <w:t xml:space="preserve"> </w:t>
            </w:r>
          </w:p>
        </w:tc>
        <w:tc>
          <w:tcPr>
            <w:tcW w:w="3739" w:type="dxa"/>
            <w:tcBorders>
              <w:top w:val="nil"/>
              <w:left w:val="nil"/>
              <w:bottom w:val="nil"/>
              <w:right w:val="nil"/>
            </w:tcBorders>
            <w:shd w:val="clear" w:color="auto" w:fill="FFFFFF"/>
            <w:tcMar>
              <w:left w:w="70" w:type="dxa"/>
              <w:right w:w="70" w:type="dxa"/>
            </w:tcMar>
          </w:tcPr>
          <w:p w14:paraId="04E657CC" w14:textId="77777777" w:rsidR="00C00B10" w:rsidRDefault="00C00B10" w:rsidP="00AB108F">
            <w:pPr>
              <w:rPr>
                <w:b/>
                <w:sz w:val="18"/>
                <w:szCs w:val="18"/>
              </w:rPr>
            </w:pPr>
            <w:r>
              <w:rPr>
                <w:b/>
                <w:sz w:val="18"/>
                <w:szCs w:val="18"/>
              </w:rPr>
              <w:t>Oppvekst og levekår</w:t>
            </w:r>
          </w:p>
          <w:p w14:paraId="13C2E562" w14:textId="77777777" w:rsidR="00C00B10" w:rsidRDefault="00C00B10" w:rsidP="00AB108F">
            <w:pPr>
              <w:rPr>
                <w:sz w:val="17"/>
                <w:szCs w:val="17"/>
              </w:rPr>
            </w:pPr>
            <w:r>
              <w:rPr>
                <w:sz w:val="17"/>
                <w:szCs w:val="17"/>
              </w:rPr>
              <w:t>_____________ skole</w:t>
            </w:r>
          </w:p>
          <w:p w14:paraId="36E6A3E3" w14:textId="77777777" w:rsidR="00C00B10" w:rsidRDefault="00C00B10" w:rsidP="00AB108F">
            <w:pPr>
              <w:rPr>
                <w:sz w:val="17"/>
                <w:szCs w:val="17"/>
              </w:rPr>
            </w:pPr>
          </w:p>
          <w:p w14:paraId="492A19A6" w14:textId="77777777" w:rsidR="00C00B10" w:rsidRDefault="00C00B10" w:rsidP="00AB108F">
            <w:pPr>
              <w:rPr>
                <w:sz w:val="17"/>
                <w:szCs w:val="17"/>
              </w:rPr>
            </w:pPr>
            <w:r>
              <w:rPr>
                <w:sz w:val="17"/>
                <w:szCs w:val="17"/>
              </w:rPr>
              <w:t xml:space="preserve">Postadr.: </w:t>
            </w:r>
          </w:p>
          <w:p w14:paraId="6F26DB81" w14:textId="77777777" w:rsidR="00C00B10" w:rsidRDefault="00C00B10" w:rsidP="00AB108F">
            <w:pPr>
              <w:rPr>
                <w:sz w:val="17"/>
                <w:szCs w:val="17"/>
              </w:rPr>
            </w:pPr>
            <w:r>
              <w:rPr>
                <w:sz w:val="17"/>
                <w:szCs w:val="17"/>
              </w:rPr>
              <w:t xml:space="preserve">Besøksadr.: </w:t>
            </w:r>
          </w:p>
          <w:p w14:paraId="40BFDAC6" w14:textId="77777777" w:rsidR="00C00B10" w:rsidRDefault="00C00B10" w:rsidP="00AB108F">
            <w:pPr>
              <w:rPr>
                <w:sz w:val="17"/>
                <w:szCs w:val="17"/>
              </w:rPr>
            </w:pPr>
            <w:r>
              <w:rPr>
                <w:sz w:val="17"/>
                <w:szCs w:val="17"/>
              </w:rPr>
              <w:t xml:space="preserve">Telefon: </w:t>
            </w:r>
          </w:p>
          <w:p w14:paraId="1B38C1F6" w14:textId="77777777" w:rsidR="00C00B10" w:rsidRDefault="00C00B10" w:rsidP="00AB108F">
            <w:pPr>
              <w:rPr>
                <w:sz w:val="17"/>
                <w:szCs w:val="17"/>
              </w:rPr>
            </w:pPr>
            <w:r>
              <w:rPr>
                <w:sz w:val="17"/>
                <w:szCs w:val="17"/>
              </w:rPr>
              <w:t xml:space="preserve">E-post:  </w:t>
            </w:r>
          </w:p>
          <w:p w14:paraId="6B75C0A6" w14:textId="77777777" w:rsidR="00C00B10" w:rsidRPr="00C00B10" w:rsidRDefault="00724484" w:rsidP="00AB108F">
            <w:pPr>
              <w:rPr>
                <w:sz w:val="17"/>
                <w:szCs w:val="17"/>
              </w:rPr>
            </w:pPr>
            <w:hyperlink r:id="rId5">
              <w:r w:rsidR="00C00B10" w:rsidRPr="00C00B10">
                <w:rPr>
                  <w:sz w:val="17"/>
                  <w:szCs w:val="17"/>
                  <w:u w:val="single"/>
                </w:rPr>
                <w:t>www.stavanger.kommune.no</w:t>
              </w:r>
            </w:hyperlink>
          </w:p>
          <w:p w14:paraId="1F6C88AF" w14:textId="77777777" w:rsidR="00C00B10" w:rsidRPr="00236591" w:rsidRDefault="00C00B10" w:rsidP="00AB108F">
            <w:pPr>
              <w:rPr>
                <w:lang w:val="en-US"/>
              </w:rPr>
            </w:pPr>
            <w:r w:rsidRPr="00236591">
              <w:rPr>
                <w:sz w:val="17"/>
                <w:szCs w:val="17"/>
                <w:lang w:val="en-US"/>
              </w:rPr>
              <w:t xml:space="preserve">Org.nr.: </w:t>
            </w:r>
          </w:p>
        </w:tc>
      </w:tr>
    </w:tbl>
    <w:p w14:paraId="0427E397" w14:textId="77777777" w:rsidR="00C00B10" w:rsidRPr="00236591" w:rsidRDefault="00C00B10" w:rsidP="00C00B10">
      <w:pPr>
        <w:rPr>
          <w:lang w:val="en-US"/>
        </w:rPr>
      </w:pPr>
    </w:p>
    <w:p w14:paraId="0952B78E" w14:textId="77777777" w:rsidR="00C00B10" w:rsidRDefault="00C00B10" w:rsidP="00C00B10">
      <w:pPr>
        <w:numPr>
          <w:ilvl w:val="0"/>
          <w:numId w:val="1"/>
        </w:numPr>
        <w:spacing w:line="276" w:lineRule="auto"/>
        <w:ind w:left="720" w:hanging="360"/>
      </w:pPr>
      <w:r>
        <w:t>Navn: _____________________________________________</w:t>
      </w:r>
    </w:p>
    <w:p w14:paraId="45586FB1" w14:textId="77777777" w:rsidR="00C00B10" w:rsidRDefault="00C00B10" w:rsidP="00C00B10">
      <w:pPr>
        <w:numPr>
          <w:ilvl w:val="0"/>
          <w:numId w:val="1"/>
        </w:numPr>
        <w:spacing w:line="276" w:lineRule="auto"/>
        <w:ind w:left="720" w:hanging="360"/>
      </w:pPr>
      <w:r>
        <w:t>Adresse og telefon: ___________________________________</w:t>
      </w:r>
    </w:p>
    <w:p w14:paraId="6CC1C07A" w14:textId="77777777" w:rsidR="00C00B10" w:rsidRDefault="00C00B10" w:rsidP="00C00B10">
      <w:pPr>
        <w:numPr>
          <w:ilvl w:val="0"/>
          <w:numId w:val="1"/>
        </w:numPr>
        <w:spacing w:line="276" w:lineRule="auto"/>
        <w:ind w:left="720" w:hanging="360"/>
      </w:pPr>
      <w:r>
        <w:t>Mailadresse: ________________________________________</w:t>
      </w:r>
    </w:p>
    <w:p w14:paraId="6001E6BA" w14:textId="77777777" w:rsidR="00C00B10" w:rsidRDefault="00C00B10" w:rsidP="00C00B10">
      <w:pPr>
        <w:numPr>
          <w:ilvl w:val="0"/>
          <w:numId w:val="1"/>
        </w:numPr>
        <w:spacing w:line="276" w:lineRule="auto"/>
        <w:ind w:left="720" w:hanging="360"/>
      </w:pPr>
      <w:r>
        <w:t>Skole: ______________________________________________</w:t>
      </w:r>
    </w:p>
    <w:p w14:paraId="43FD68AD" w14:textId="77777777" w:rsidR="00C00B10" w:rsidRDefault="00C00B10" w:rsidP="00C00B10">
      <w:pPr>
        <w:numPr>
          <w:ilvl w:val="0"/>
          <w:numId w:val="1"/>
        </w:numPr>
        <w:spacing w:line="276" w:lineRule="auto"/>
        <w:ind w:left="720" w:hanging="360"/>
      </w:pPr>
      <w:r>
        <w:t>Stilling / funksjon: ____________________________________</w:t>
      </w:r>
    </w:p>
    <w:p w14:paraId="6BA59F65" w14:textId="77777777" w:rsidR="00C00B10" w:rsidRDefault="00C00B10" w:rsidP="00C00B10">
      <w:pPr>
        <w:numPr>
          <w:ilvl w:val="0"/>
          <w:numId w:val="1"/>
        </w:numPr>
        <w:spacing w:line="276" w:lineRule="auto"/>
        <w:ind w:left="720" w:hanging="360"/>
      </w:pPr>
      <w:r>
        <w:t>Sitter i følgende rådsorgan: ______________________________</w:t>
      </w:r>
    </w:p>
    <w:p w14:paraId="4BE0CAC5" w14:textId="77777777" w:rsidR="00C00B10" w:rsidRDefault="00C00B10" w:rsidP="00C00B10">
      <w:pPr>
        <w:numPr>
          <w:ilvl w:val="0"/>
          <w:numId w:val="1"/>
        </w:numPr>
        <w:spacing w:line="276" w:lineRule="auto"/>
        <w:ind w:left="720" w:hanging="360"/>
      </w:pPr>
      <w:r>
        <w:t>Har følgende verv: _____________________________________</w:t>
      </w:r>
    </w:p>
    <w:p w14:paraId="09CFC2C2" w14:textId="77777777" w:rsidR="00C00B10" w:rsidRDefault="00C00B10" w:rsidP="00C00B10">
      <w:pPr>
        <w:numPr>
          <w:ilvl w:val="0"/>
          <w:numId w:val="1"/>
        </w:numPr>
        <w:spacing w:line="276" w:lineRule="auto"/>
        <w:ind w:left="720" w:hanging="360"/>
      </w:pPr>
      <w:r>
        <w:t>Trinn / Klasse: ________________________________________</w:t>
      </w:r>
    </w:p>
    <w:p w14:paraId="026F4221" w14:textId="77777777" w:rsidR="00C00B10" w:rsidRDefault="00C00B10" w:rsidP="00C00B10">
      <w:pPr>
        <w:numPr>
          <w:ilvl w:val="0"/>
          <w:numId w:val="1"/>
        </w:numPr>
        <w:spacing w:line="276" w:lineRule="auto"/>
        <w:ind w:left="720" w:hanging="360"/>
      </w:pPr>
      <w:r>
        <w:t>Tlf. (</w:t>
      </w:r>
      <w:proofErr w:type="spellStart"/>
      <w:r>
        <w:t>mob</w:t>
      </w:r>
      <w:proofErr w:type="spellEnd"/>
      <w:r>
        <w:t>): ___________________________________________</w:t>
      </w:r>
    </w:p>
    <w:p w14:paraId="0148A191" w14:textId="77777777" w:rsidR="00C00B10" w:rsidRDefault="00C00B10" w:rsidP="00C00B10"/>
    <w:p w14:paraId="5A6AE648" w14:textId="77777777" w:rsidR="00C00B10" w:rsidRDefault="00C00B10" w:rsidP="00C00B10">
      <w:r>
        <w:t>Jeg har gjort meg kjent med mine forpliktelser i henhold til grunnskoleloven og forvaltningsloven når det gjelder taushetsplikt.</w:t>
      </w:r>
    </w:p>
    <w:p w14:paraId="5211483E" w14:textId="77777777" w:rsidR="00C00B10" w:rsidRDefault="00C00B10" w:rsidP="00C00B10">
      <w:r>
        <w:t>Jeg er videre klar over at taushetsplikten også gjelder etter at mitt verv eller min tilknytning til skolen er avsluttet.</w:t>
      </w:r>
    </w:p>
    <w:p w14:paraId="7C0D556D" w14:textId="77777777" w:rsidR="00C00B10" w:rsidRDefault="00C00B10" w:rsidP="00C00B10"/>
    <w:p w14:paraId="26932DCF" w14:textId="77777777" w:rsidR="00C00B10" w:rsidRDefault="00C00B10" w:rsidP="00C00B10">
      <w:pPr>
        <w:tabs>
          <w:tab w:val="left" w:pos="6237"/>
        </w:tabs>
        <w:rPr>
          <w:sz w:val="23"/>
          <w:szCs w:val="23"/>
        </w:rPr>
      </w:pPr>
      <w:r>
        <w:rPr>
          <w:sz w:val="23"/>
          <w:szCs w:val="23"/>
        </w:rPr>
        <w:t>Sted: ____________________   Dato: ______________</w:t>
      </w:r>
    </w:p>
    <w:p w14:paraId="775137BC" w14:textId="77777777" w:rsidR="00C00B10" w:rsidRDefault="00C00B10" w:rsidP="00C00B10">
      <w:pPr>
        <w:tabs>
          <w:tab w:val="left" w:pos="6237"/>
        </w:tabs>
        <w:rPr>
          <w:sz w:val="23"/>
          <w:szCs w:val="23"/>
        </w:rPr>
      </w:pPr>
    </w:p>
    <w:p w14:paraId="01D429D3" w14:textId="77777777" w:rsidR="00C00B10" w:rsidRDefault="00C00B10" w:rsidP="00C00B10">
      <w:pPr>
        <w:tabs>
          <w:tab w:val="left" w:pos="6237"/>
        </w:tabs>
        <w:rPr>
          <w:sz w:val="23"/>
          <w:szCs w:val="23"/>
        </w:rPr>
      </w:pPr>
      <w:r>
        <w:rPr>
          <w:sz w:val="23"/>
          <w:szCs w:val="23"/>
        </w:rPr>
        <w:t>Underskrift: ___________________________</w:t>
      </w:r>
    </w:p>
    <w:p w14:paraId="43554750" w14:textId="77777777" w:rsidR="00C00B10" w:rsidRDefault="00C00B10" w:rsidP="00C00B10">
      <w:pPr>
        <w:tabs>
          <w:tab w:val="left" w:pos="6237"/>
        </w:tabs>
        <w:rPr>
          <w:sz w:val="23"/>
          <w:szCs w:val="23"/>
        </w:rPr>
      </w:pPr>
    </w:p>
    <w:p w14:paraId="399DA2BB" w14:textId="77777777" w:rsidR="00C00B10" w:rsidRDefault="00C00B10" w:rsidP="00C00B10">
      <w:pPr>
        <w:tabs>
          <w:tab w:val="left" w:pos="6237"/>
        </w:tabs>
        <w:rPr>
          <w:sz w:val="23"/>
          <w:szCs w:val="23"/>
        </w:rPr>
      </w:pPr>
    </w:p>
    <w:p w14:paraId="6F78A22B" w14:textId="77777777" w:rsidR="00C00B10" w:rsidRDefault="00C00B10" w:rsidP="00C00B10">
      <w:pPr>
        <w:tabs>
          <w:tab w:val="left" w:pos="6237"/>
        </w:tabs>
        <w:rPr>
          <w:sz w:val="23"/>
          <w:szCs w:val="23"/>
        </w:rPr>
      </w:pPr>
    </w:p>
    <w:p w14:paraId="01F23B58" w14:textId="77777777" w:rsidR="00C00B10" w:rsidRDefault="00C00B10" w:rsidP="00C00B10">
      <w:pPr>
        <w:tabs>
          <w:tab w:val="left" w:pos="6237"/>
        </w:tabs>
        <w:rPr>
          <w:sz w:val="23"/>
          <w:szCs w:val="23"/>
        </w:rPr>
      </w:pPr>
    </w:p>
    <w:p w14:paraId="44DB4BDA" w14:textId="77777777" w:rsidR="00C00B10" w:rsidRDefault="00C00B10" w:rsidP="00C00B10">
      <w:pPr>
        <w:tabs>
          <w:tab w:val="left" w:pos="6237"/>
        </w:tabs>
        <w:rPr>
          <w:sz w:val="23"/>
          <w:szCs w:val="23"/>
        </w:rPr>
      </w:pPr>
    </w:p>
    <w:p w14:paraId="2BF9BC78" w14:textId="77777777" w:rsidR="00C00B10" w:rsidRDefault="00C00B10" w:rsidP="00C00B10">
      <w:pPr>
        <w:tabs>
          <w:tab w:val="left" w:pos="6237"/>
        </w:tabs>
        <w:rPr>
          <w:sz w:val="23"/>
          <w:szCs w:val="23"/>
        </w:rPr>
      </w:pPr>
    </w:p>
    <w:p w14:paraId="26C02302" w14:textId="77777777" w:rsidR="00C00B10" w:rsidRDefault="00C00B10" w:rsidP="00C00B10">
      <w:pPr>
        <w:tabs>
          <w:tab w:val="left" w:pos="6237"/>
        </w:tabs>
        <w:rPr>
          <w:sz w:val="23"/>
          <w:szCs w:val="23"/>
        </w:rPr>
      </w:pPr>
    </w:p>
    <w:p w14:paraId="340BCE48" w14:textId="77777777" w:rsidR="00C00B10" w:rsidRDefault="00C00B10" w:rsidP="00C00B10">
      <w:pPr>
        <w:spacing w:before="180"/>
        <w:rPr>
          <w:rFonts w:ascii="Arial" w:eastAsia="Arial" w:hAnsi="Arial" w:cs="Arial"/>
          <w:b/>
          <w:color w:val="000000"/>
        </w:rPr>
      </w:pPr>
      <w:r>
        <w:rPr>
          <w:rFonts w:ascii="Arial" w:eastAsia="Arial" w:hAnsi="Arial" w:cs="Arial"/>
          <w:b/>
          <w:color w:val="000000"/>
        </w:rPr>
        <w:lastRenderedPageBreak/>
        <w:t>Forvaltningsloven</w:t>
      </w:r>
    </w:p>
    <w:p w14:paraId="43F56FBB" w14:textId="77777777" w:rsidR="00C00B10" w:rsidRDefault="00C00B10" w:rsidP="00C00B10">
      <w:pPr>
        <w:spacing w:before="180"/>
        <w:rPr>
          <w:rFonts w:ascii="Arial" w:eastAsia="Arial" w:hAnsi="Arial" w:cs="Arial"/>
          <w:color w:val="000000"/>
          <w:sz w:val="14"/>
          <w:szCs w:val="14"/>
        </w:rPr>
      </w:pPr>
      <w:r>
        <w:rPr>
          <w:rFonts w:ascii="Arial" w:eastAsia="Arial" w:hAnsi="Arial" w:cs="Arial"/>
          <w:b/>
          <w:color w:val="000000"/>
          <w:sz w:val="14"/>
          <w:szCs w:val="14"/>
        </w:rPr>
        <w:t>§ 13.</w:t>
      </w:r>
      <w:r>
        <w:rPr>
          <w:rFonts w:ascii="Arial" w:eastAsia="Arial" w:hAnsi="Arial" w:cs="Arial"/>
          <w:color w:val="000000"/>
          <w:sz w:val="14"/>
          <w:szCs w:val="14"/>
        </w:rPr>
        <w:t xml:space="preserve"> </w:t>
      </w:r>
      <w:r>
        <w:rPr>
          <w:rFonts w:ascii="Arial" w:eastAsia="Arial" w:hAnsi="Arial" w:cs="Arial"/>
          <w:i/>
          <w:color w:val="000000"/>
          <w:sz w:val="14"/>
          <w:szCs w:val="14"/>
        </w:rPr>
        <w:t>(taushetsplikt).</w:t>
      </w:r>
      <w:r>
        <w:rPr>
          <w:rFonts w:ascii="Arial" w:eastAsia="Arial" w:hAnsi="Arial" w:cs="Arial"/>
          <w:color w:val="000000"/>
          <w:sz w:val="14"/>
          <w:szCs w:val="14"/>
        </w:rPr>
        <w:t xml:space="preserve"> </w:t>
      </w:r>
    </w:p>
    <w:p w14:paraId="39CC2F07"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Enhver som utfører tjeneste eller arbeid for et forvaltningsorgan, plikter å hindre at andre får adgang eller kjennskap til det han i forbindelse med tjenesten eller arbeidet får vite om: </w:t>
      </w:r>
    </w:p>
    <w:tbl>
      <w:tblPr>
        <w:tblW w:w="9070" w:type="dxa"/>
        <w:tblLayout w:type="fixed"/>
        <w:tblLook w:val="0400" w:firstRow="0" w:lastRow="0" w:firstColumn="0" w:lastColumn="0" w:noHBand="0" w:noVBand="1"/>
      </w:tblPr>
      <w:tblGrid>
        <w:gridCol w:w="401"/>
        <w:gridCol w:w="8669"/>
      </w:tblGrid>
      <w:tr w:rsidR="00C00B10" w14:paraId="7B1F3F53"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6934EE11" w14:textId="77777777" w:rsidR="00C00B10" w:rsidRDefault="00C00B10" w:rsidP="00AB108F">
            <w:pPr>
              <w:jc w:val="right"/>
            </w:pPr>
            <w:r>
              <w:rPr>
                <w:rFonts w:ascii="Arial" w:eastAsia="Arial" w:hAnsi="Arial" w:cs="Arial"/>
                <w:color w:val="000000"/>
                <w:sz w:val="14"/>
                <w:szCs w:val="14"/>
              </w:rPr>
              <w:t>1)</w:t>
            </w:r>
          </w:p>
        </w:tc>
        <w:tc>
          <w:tcPr>
            <w:tcW w:w="8669" w:type="dxa"/>
            <w:tcBorders>
              <w:top w:val="nil"/>
              <w:left w:val="nil"/>
              <w:bottom w:val="nil"/>
              <w:right w:val="nil"/>
            </w:tcBorders>
            <w:shd w:val="clear" w:color="auto" w:fill="FFFFFF"/>
            <w:tcMar>
              <w:left w:w="14" w:type="dxa"/>
              <w:right w:w="14" w:type="dxa"/>
            </w:tcMar>
          </w:tcPr>
          <w:p w14:paraId="2E9DE9CE" w14:textId="77777777" w:rsidR="00C00B10" w:rsidRDefault="00C00B10" w:rsidP="00AB108F">
            <w:r>
              <w:rPr>
                <w:rFonts w:ascii="Arial" w:eastAsia="Arial" w:hAnsi="Arial" w:cs="Arial"/>
                <w:color w:val="000000"/>
                <w:sz w:val="14"/>
                <w:szCs w:val="14"/>
              </w:rPr>
              <w:t xml:space="preserve">noens personlige forhold, eller </w:t>
            </w:r>
          </w:p>
        </w:tc>
      </w:tr>
      <w:tr w:rsidR="00C00B10" w14:paraId="58D835CE"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78CD5BE5" w14:textId="77777777" w:rsidR="00C00B10" w:rsidRDefault="00C00B10" w:rsidP="00AB108F">
            <w:pPr>
              <w:jc w:val="right"/>
            </w:pPr>
            <w:r>
              <w:rPr>
                <w:rFonts w:ascii="Arial" w:eastAsia="Arial" w:hAnsi="Arial" w:cs="Arial"/>
                <w:color w:val="000000"/>
                <w:sz w:val="14"/>
                <w:szCs w:val="14"/>
              </w:rPr>
              <w:t>2)</w:t>
            </w:r>
          </w:p>
        </w:tc>
        <w:tc>
          <w:tcPr>
            <w:tcW w:w="8669" w:type="dxa"/>
            <w:tcBorders>
              <w:top w:val="nil"/>
              <w:left w:val="nil"/>
              <w:bottom w:val="nil"/>
              <w:right w:val="nil"/>
            </w:tcBorders>
            <w:shd w:val="clear" w:color="auto" w:fill="FFFFFF"/>
            <w:tcMar>
              <w:left w:w="14" w:type="dxa"/>
              <w:right w:w="14" w:type="dxa"/>
            </w:tcMar>
          </w:tcPr>
          <w:p w14:paraId="794B4D0F" w14:textId="77777777" w:rsidR="00C00B10" w:rsidRDefault="00C00B10" w:rsidP="00AB108F">
            <w:r>
              <w:rPr>
                <w:rFonts w:ascii="Arial" w:eastAsia="Arial" w:hAnsi="Arial" w:cs="Arial"/>
                <w:color w:val="000000"/>
                <w:sz w:val="14"/>
                <w:szCs w:val="14"/>
              </w:rPr>
              <w:t xml:space="preserve">tekniske innretninger og fremgangsmåter samt drifts- eller forretningsforhold som det vil være av konkurransemessig betydning å hemmeligholde av hensyn til den som opplysningen angår. </w:t>
            </w:r>
          </w:p>
        </w:tc>
      </w:tr>
    </w:tbl>
    <w:p w14:paraId="7994F553"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Som personlige forhold regnes ikke fødested, fødselsdato og personnummer, statsborgerforhold, sivilstand, yrke, bopel og arbeidssted, med mindre slike opplysninger røper et klientforhold eller andre forhold som må anses som personlige. Kongen kan ellers gi nærmere forskrifter om hvilke opplysninger som skal regnes som personlige, om hvilke organer som kan gi privatpersoner opplysninger som nevnt i punktumet foran og opplysninger om den enkeltes personlige status for øvrig, samt om vilkårene for å gi slike opplysninger. </w:t>
      </w:r>
    </w:p>
    <w:p w14:paraId="62947B05"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Taushetsplikten gjelder også etter at vedkommende har avsluttet tjenesten eller arbeidet. Han kan heller ikke utnytte opplysninger som nevnt i denne paragraf i egen virksomhet eller i tjeneste eller arbeid for andre. </w:t>
      </w:r>
    </w:p>
    <w:p w14:paraId="7540510B" w14:textId="77777777" w:rsidR="00C00B10" w:rsidRDefault="00C00B10" w:rsidP="00C00B10">
      <w:pPr>
        <w:spacing w:before="180"/>
        <w:rPr>
          <w:rFonts w:ascii="Arial" w:eastAsia="Arial" w:hAnsi="Arial" w:cs="Arial"/>
          <w:color w:val="000000"/>
          <w:sz w:val="8"/>
          <w:szCs w:val="8"/>
        </w:rPr>
      </w:pPr>
      <w:r>
        <w:rPr>
          <w:rFonts w:ascii="Arial" w:eastAsia="Arial" w:hAnsi="Arial" w:cs="Arial"/>
          <w:color w:val="000000"/>
          <w:sz w:val="8"/>
          <w:szCs w:val="8"/>
        </w:rPr>
        <w:t xml:space="preserve">Tilføyd ved lov 27 mai 1977 nr. 40, endret ved lov 11 juni 1982 nr. 47. </w:t>
      </w:r>
    </w:p>
    <w:p w14:paraId="3F721838" w14:textId="77777777" w:rsidR="00C00B10" w:rsidRDefault="00C00B10" w:rsidP="00C00B10">
      <w:pPr>
        <w:rPr>
          <w:rFonts w:ascii="Arial" w:eastAsia="Arial" w:hAnsi="Arial" w:cs="Arial"/>
          <w:color w:val="000000"/>
          <w:sz w:val="14"/>
          <w:szCs w:val="14"/>
        </w:rPr>
      </w:pPr>
    </w:p>
    <w:p w14:paraId="1717F4B0" w14:textId="77777777" w:rsidR="00C00B10" w:rsidRDefault="00C00B10" w:rsidP="00C00B10">
      <w:pPr>
        <w:spacing w:before="180"/>
        <w:rPr>
          <w:rFonts w:ascii="Arial" w:eastAsia="Arial" w:hAnsi="Arial" w:cs="Arial"/>
          <w:color w:val="000000"/>
          <w:sz w:val="14"/>
          <w:szCs w:val="14"/>
        </w:rPr>
      </w:pPr>
      <w:r>
        <w:rPr>
          <w:rFonts w:ascii="Arial" w:eastAsia="Arial" w:hAnsi="Arial" w:cs="Arial"/>
          <w:b/>
          <w:color w:val="000000"/>
          <w:sz w:val="14"/>
          <w:szCs w:val="14"/>
        </w:rPr>
        <w:t>§ 13a.</w:t>
      </w:r>
      <w:r>
        <w:rPr>
          <w:rFonts w:ascii="Arial" w:eastAsia="Arial" w:hAnsi="Arial" w:cs="Arial"/>
          <w:color w:val="000000"/>
          <w:sz w:val="14"/>
          <w:szCs w:val="14"/>
        </w:rPr>
        <w:t xml:space="preserve"> </w:t>
      </w:r>
      <w:r>
        <w:rPr>
          <w:rFonts w:ascii="Arial" w:eastAsia="Arial" w:hAnsi="Arial" w:cs="Arial"/>
          <w:i/>
          <w:color w:val="000000"/>
          <w:sz w:val="14"/>
          <w:szCs w:val="14"/>
        </w:rPr>
        <w:t>(begrensninger i taushetsplikten når det ikke er behov for beskyttelse).</w:t>
      </w:r>
      <w:r>
        <w:rPr>
          <w:rFonts w:ascii="Arial" w:eastAsia="Arial" w:hAnsi="Arial" w:cs="Arial"/>
          <w:color w:val="000000"/>
          <w:sz w:val="14"/>
          <w:szCs w:val="14"/>
        </w:rPr>
        <w:t xml:space="preserve"> </w:t>
      </w:r>
    </w:p>
    <w:p w14:paraId="0D12BD56"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Taushetsplikt etter § 13 er ikke til hinder for: </w:t>
      </w:r>
    </w:p>
    <w:tbl>
      <w:tblPr>
        <w:tblW w:w="9070" w:type="dxa"/>
        <w:tblLayout w:type="fixed"/>
        <w:tblLook w:val="0400" w:firstRow="0" w:lastRow="0" w:firstColumn="0" w:lastColumn="0" w:noHBand="0" w:noVBand="1"/>
      </w:tblPr>
      <w:tblGrid>
        <w:gridCol w:w="401"/>
        <w:gridCol w:w="8669"/>
      </w:tblGrid>
      <w:tr w:rsidR="00C00B10" w14:paraId="5FC060B0"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22F644F7" w14:textId="77777777" w:rsidR="00C00B10" w:rsidRDefault="00C00B10" w:rsidP="00AB108F">
            <w:pPr>
              <w:jc w:val="right"/>
            </w:pPr>
            <w:r>
              <w:rPr>
                <w:rFonts w:ascii="Arial" w:eastAsia="Arial" w:hAnsi="Arial" w:cs="Arial"/>
                <w:color w:val="000000"/>
                <w:sz w:val="14"/>
                <w:szCs w:val="14"/>
              </w:rPr>
              <w:t>1.</w:t>
            </w:r>
          </w:p>
        </w:tc>
        <w:tc>
          <w:tcPr>
            <w:tcW w:w="8669" w:type="dxa"/>
            <w:tcBorders>
              <w:top w:val="nil"/>
              <w:left w:val="nil"/>
              <w:bottom w:val="nil"/>
              <w:right w:val="nil"/>
            </w:tcBorders>
            <w:shd w:val="clear" w:color="auto" w:fill="FFFFFF"/>
            <w:tcMar>
              <w:left w:w="14" w:type="dxa"/>
              <w:right w:w="14" w:type="dxa"/>
            </w:tcMar>
          </w:tcPr>
          <w:p w14:paraId="5CC07E76" w14:textId="77777777" w:rsidR="00C00B10" w:rsidRDefault="00C00B10" w:rsidP="00AB108F">
            <w:r>
              <w:rPr>
                <w:rFonts w:ascii="Arial" w:eastAsia="Arial" w:hAnsi="Arial" w:cs="Arial"/>
                <w:color w:val="000000"/>
                <w:sz w:val="14"/>
                <w:szCs w:val="14"/>
              </w:rPr>
              <w:t xml:space="preserve">at opplysninger gjøres kjent for dem som de direkte gjelder, eller for andre i den utstrekning de som har krav på taushet samtykker, </w:t>
            </w:r>
          </w:p>
        </w:tc>
      </w:tr>
      <w:tr w:rsidR="00C00B10" w14:paraId="65265DDF"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724A2863" w14:textId="77777777" w:rsidR="00C00B10" w:rsidRDefault="00C00B10" w:rsidP="00AB108F">
            <w:pPr>
              <w:jc w:val="right"/>
            </w:pPr>
            <w:r>
              <w:rPr>
                <w:rFonts w:ascii="Arial" w:eastAsia="Arial" w:hAnsi="Arial" w:cs="Arial"/>
                <w:color w:val="000000"/>
                <w:sz w:val="14"/>
                <w:szCs w:val="14"/>
              </w:rPr>
              <w:t>2.</w:t>
            </w:r>
          </w:p>
        </w:tc>
        <w:tc>
          <w:tcPr>
            <w:tcW w:w="8669" w:type="dxa"/>
            <w:tcBorders>
              <w:top w:val="nil"/>
              <w:left w:val="nil"/>
              <w:bottom w:val="nil"/>
              <w:right w:val="nil"/>
            </w:tcBorders>
            <w:shd w:val="clear" w:color="auto" w:fill="FFFFFF"/>
            <w:tcMar>
              <w:left w:w="14" w:type="dxa"/>
              <w:right w:w="14" w:type="dxa"/>
            </w:tcMar>
          </w:tcPr>
          <w:p w14:paraId="21FC3FC0" w14:textId="77777777" w:rsidR="00C00B10" w:rsidRDefault="00C00B10" w:rsidP="00AB108F">
            <w:r>
              <w:rPr>
                <w:rFonts w:ascii="Arial" w:eastAsia="Arial" w:hAnsi="Arial" w:cs="Arial"/>
                <w:color w:val="000000"/>
                <w:sz w:val="14"/>
                <w:szCs w:val="14"/>
              </w:rPr>
              <w:t xml:space="preserve">at opplysningene brukes når behovet for beskyttelse må anses varetatt ved at de gis i statistisk form eller ved at individualiserende kjennetegn utelates på annen måte, og </w:t>
            </w:r>
          </w:p>
        </w:tc>
      </w:tr>
      <w:tr w:rsidR="00C00B10" w14:paraId="4C573D32"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0BEC2BE7" w14:textId="77777777" w:rsidR="00C00B10" w:rsidRDefault="00C00B10" w:rsidP="00AB108F">
            <w:pPr>
              <w:jc w:val="right"/>
            </w:pPr>
            <w:r>
              <w:rPr>
                <w:rFonts w:ascii="Arial" w:eastAsia="Arial" w:hAnsi="Arial" w:cs="Arial"/>
                <w:color w:val="000000"/>
                <w:sz w:val="14"/>
                <w:szCs w:val="14"/>
              </w:rPr>
              <w:t>3.</w:t>
            </w:r>
          </w:p>
        </w:tc>
        <w:tc>
          <w:tcPr>
            <w:tcW w:w="8669" w:type="dxa"/>
            <w:tcBorders>
              <w:top w:val="nil"/>
              <w:left w:val="nil"/>
              <w:bottom w:val="nil"/>
              <w:right w:val="nil"/>
            </w:tcBorders>
            <w:shd w:val="clear" w:color="auto" w:fill="FFFFFF"/>
            <w:tcMar>
              <w:left w:w="14" w:type="dxa"/>
              <w:right w:w="14" w:type="dxa"/>
            </w:tcMar>
          </w:tcPr>
          <w:p w14:paraId="7E5CE201" w14:textId="77777777" w:rsidR="00C00B10" w:rsidRDefault="00C00B10" w:rsidP="00AB108F">
            <w:r>
              <w:rPr>
                <w:rFonts w:ascii="Arial" w:eastAsia="Arial" w:hAnsi="Arial" w:cs="Arial"/>
                <w:color w:val="000000"/>
                <w:sz w:val="14"/>
                <w:szCs w:val="14"/>
              </w:rPr>
              <w:t xml:space="preserve">at opplysningene brukes når ingen berettiget interesse tilsier at de holdes hemmelig, f.eks. når de er alminnelig kjent eller alminnelig tilgjengelig andre steder. </w:t>
            </w:r>
          </w:p>
        </w:tc>
      </w:tr>
    </w:tbl>
    <w:p w14:paraId="49D37251" w14:textId="77777777" w:rsidR="00C00B10" w:rsidRDefault="00C00B10" w:rsidP="00C00B10">
      <w:pPr>
        <w:spacing w:before="180"/>
        <w:rPr>
          <w:rFonts w:ascii="Arial" w:eastAsia="Arial" w:hAnsi="Arial" w:cs="Arial"/>
          <w:color w:val="000000"/>
          <w:sz w:val="8"/>
          <w:szCs w:val="8"/>
        </w:rPr>
      </w:pPr>
      <w:r>
        <w:rPr>
          <w:rFonts w:ascii="Arial" w:eastAsia="Arial" w:hAnsi="Arial" w:cs="Arial"/>
          <w:color w:val="000000"/>
          <w:sz w:val="8"/>
          <w:szCs w:val="8"/>
        </w:rPr>
        <w:t xml:space="preserve">Tilføyd ved lov 27 mai 1977 nr. 40. </w:t>
      </w:r>
    </w:p>
    <w:p w14:paraId="4FD56E62" w14:textId="77777777" w:rsidR="00C00B10" w:rsidRDefault="00C00B10" w:rsidP="00C00B10">
      <w:pPr>
        <w:rPr>
          <w:rFonts w:ascii="Arial" w:eastAsia="Arial" w:hAnsi="Arial" w:cs="Arial"/>
          <w:color w:val="000000"/>
          <w:sz w:val="14"/>
          <w:szCs w:val="14"/>
        </w:rPr>
      </w:pPr>
    </w:p>
    <w:p w14:paraId="49F88117" w14:textId="77777777" w:rsidR="00C00B10" w:rsidRDefault="00C00B10" w:rsidP="00C00B10">
      <w:pPr>
        <w:spacing w:before="180"/>
        <w:rPr>
          <w:rFonts w:ascii="Arial" w:eastAsia="Arial" w:hAnsi="Arial" w:cs="Arial"/>
          <w:color w:val="000000"/>
          <w:sz w:val="14"/>
          <w:szCs w:val="14"/>
        </w:rPr>
      </w:pPr>
      <w:r>
        <w:rPr>
          <w:rFonts w:ascii="Arial" w:eastAsia="Arial" w:hAnsi="Arial" w:cs="Arial"/>
          <w:b/>
          <w:color w:val="000000"/>
          <w:sz w:val="14"/>
          <w:szCs w:val="14"/>
        </w:rPr>
        <w:t>§ 13b.</w:t>
      </w:r>
      <w:r>
        <w:rPr>
          <w:rFonts w:ascii="Arial" w:eastAsia="Arial" w:hAnsi="Arial" w:cs="Arial"/>
          <w:color w:val="000000"/>
          <w:sz w:val="14"/>
          <w:szCs w:val="14"/>
        </w:rPr>
        <w:t xml:space="preserve"> </w:t>
      </w:r>
      <w:r>
        <w:rPr>
          <w:rFonts w:ascii="Arial" w:eastAsia="Arial" w:hAnsi="Arial" w:cs="Arial"/>
          <w:i/>
          <w:color w:val="000000"/>
          <w:sz w:val="14"/>
          <w:szCs w:val="14"/>
        </w:rPr>
        <w:t>(begrensninger av taushetsplikten ut fra private eller offentlige interesser).</w:t>
      </w:r>
      <w:r>
        <w:rPr>
          <w:rFonts w:ascii="Arial" w:eastAsia="Arial" w:hAnsi="Arial" w:cs="Arial"/>
          <w:color w:val="000000"/>
          <w:sz w:val="14"/>
          <w:szCs w:val="14"/>
        </w:rPr>
        <w:t xml:space="preserve"> </w:t>
      </w:r>
    </w:p>
    <w:p w14:paraId="5D7D20E0"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Taushetsplikt etter § 13 er ikke til hinder for: </w:t>
      </w:r>
    </w:p>
    <w:tbl>
      <w:tblPr>
        <w:tblW w:w="9070" w:type="dxa"/>
        <w:tblLayout w:type="fixed"/>
        <w:tblLook w:val="0400" w:firstRow="0" w:lastRow="0" w:firstColumn="0" w:lastColumn="0" w:noHBand="0" w:noVBand="1"/>
      </w:tblPr>
      <w:tblGrid>
        <w:gridCol w:w="401"/>
        <w:gridCol w:w="8669"/>
      </w:tblGrid>
      <w:tr w:rsidR="00C00B10" w14:paraId="4FED5312"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24632331" w14:textId="77777777" w:rsidR="00C00B10" w:rsidRDefault="00C00B10" w:rsidP="00AB108F">
            <w:pPr>
              <w:jc w:val="right"/>
            </w:pPr>
            <w:r>
              <w:rPr>
                <w:rFonts w:ascii="Arial" w:eastAsia="Arial" w:hAnsi="Arial" w:cs="Arial"/>
                <w:color w:val="000000"/>
                <w:sz w:val="14"/>
                <w:szCs w:val="14"/>
              </w:rPr>
              <w:t>1.</w:t>
            </w:r>
          </w:p>
        </w:tc>
        <w:tc>
          <w:tcPr>
            <w:tcW w:w="8669" w:type="dxa"/>
            <w:tcBorders>
              <w:top w:val="nil"/>
              <w:left w:val="nil"/>
              <w:bottom w:val="nil"/>
              <w:right w:val="nil"/>
            </w:tcBorders>
            <w:shd w:val="clear" w:color="auto" w:fill="FFFFFF"/>
            <w:tcMar>
              <w:left w:w="14" w:type="dxa"/>
              <w:right w:w="14" w:type="dxa"/>
            </w:tcMar>
          </w:tcPr>
          <w:p w14:paraId="0A49E546" w14:textId="77777777" w:rsidR="00C00B10" w:rsidRDefault="00C00B10" w:rsidP="00AB108F">
            <w:r>
              <w:rPr>
                <w:rFonts w:ascii="Arial" w:eastAsia="Arial" w:hAnsi="Arial" w:cs="Arial"/>
                <w:color w:val="000000"/>
                <w:sz w:val="14"/>
                <w:szCs w:val="14"/>
              </w:rPr>
              <w:t xml:space="preserve">at opplysningene i en sak gjøres kjent for sakens parter eller deres representanter, </w:t>
            </w:r>
          </w:p>
        </w:tc>
      </w:tr>
      <w:tr w:rsidR="00C00B10" w14:paraId="5F7F5CFB"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5E98AC8F" w14:textId="77777777" w:rsidR="00C00B10" w:rsidRDefault="00C00B10" w:rsidP="00AB108F">
            <w:pPr>
              <w:jc w:val="right"/>
            </w:pPr>
            <w:r>
              <w:rPr>
                <w:rFonts w:ascii="Arial" w:eastAsia="Arial" w:hAnsi="Arial" w:cs="Arial"/>
                <w:color w:val="000000"/>
                <w:sz w:val="14"/>
                <w:szCs w:val="14"/>
              </w:rPr>
              <w:t>2.</w:t>
            </w:r>
          </w:p>
        </w:tc>
        <w:tc>
          <w:tcPr>
            <w:tcW w:w="8669" w:type="dxa"/>
            <w:tcBorders>
              <w:top w:val="nil"/>
              <w:left w:val="nil"/>
              <w:bottom w:val="nil"/>
              <w:right w:val="nil"/>
            </w:tcBorders>
            <w:shd w:val="clear" w:color="auto" w:fill="FFFFFF"/>
            <w:tcMar>
              <w:left w:w="14" w:type="dxa"/>
              <w:right w:w="14" w:type="dxa"/>
            </w:tcMar>
          </w:tcPr>
          <w:p w14:paraId="2220CDAE" w14:textId="77777777" w:rsidR="00C00B10" w:rsidRDefault="00C00B10" w:rsidP="00AB108F">
            <w:r>
              <w:rPr>
                <w:rFonts w:ascii="Arial" w:eastAsia="Arial" w:hAnsi="Arial" w:cs="Arial"/>
                <w:color w:val="000000"/>
                <w:sz w:val="14"/>
                <w:szCs w:val="14"/>
              </w:rPr>
              <w:t xml:space="preserve">at opplysningene brukes for å oppnå det formål de er gitt eller innhentet for, bl.a. kan brukes i forbindelse med saksforberedelse, avgjørelse, gjennomføring av avgjørelsen, oppfølging og kontroll, </w:t>
            </w:r>
          </w:p>
        </w:tc>
      </w:tr>
      <w:tr w:rsidR="00C00B10" w14:paraId="65097951"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341F020B" w14:textId="77777777" w:rsidR="00C00B10" w:rsidRDefault="00C00B10" w:rsidP="00AB108F">
            <w:pPr>
              <w:jc w:val="right"/>
            </w:pPr>
            <w:r>
              <w:rPr>
                <w:rFonts w:ascii="Arial" w:eastAsia="Arial" w:hAnsi="Arial" w:cs="Arial"/>
                <w:color w:val="000000"/>
                <w:sz w:val="14"/>
                <w:szCs w:val="14"/>
              </w:rPr>
              <w:t>3.</w:t>
            </w:r>
          </w:p>
        </w:tc>
        <w:tc>
          <w:tcPr>
            <w:tcW w:w="8669" w:type="dxa"/>
            <w:tcBorders>
              <w:top w:val="nil"/>
              <w:left w:val="nil"/>
              <w:bottom w:val="nil"/>
              <w:right w:val="nil"/>
            </w:tcBorders>
            <w:shd w:val="clear" w:color="auto" w:fill="FFFFFF"/>
            <w:tcMar>
              <w:left w:w="14" w:type="dxa"/>
              <w:right w:w="14" w:type="dxa"/>
            </w:tcMar>
          </w:tcPr>
          <w:p w14:paraId="249E3950" w14:textId="77777777" w:rsidR="00C00B10" w:rsidRDefault="00C00B10" w:rsidP="00AB108F">
            <w:r>
              <w:rPr>
                <w:rFonts w:ascii="Arial" w:eastAsia="Arial" w:hAnsi="Arial" w:cs="Arial"/>
                <w:color w:val="000000"/>
                <w:sz w:val="14"/>
                <w:szCs w:val="14"/>
              </w:rPr>
              <w:t xml:space="preserve">at opplysningene er tilgjengelig for andre tjenestemenn innen organet eller etaten i den utstrekning som trengs for en hensiktsmessig arbeids- og arkivordning, bl.a. til bruk ved veiledning i andre saker, </w:t>
            </w:r>
          </w:p>
        </w:tc>
      </w:tr>
      <w:tr w:rsidR="00C00B10" w14:paraId="3620BCD4"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37800EAA" w14:textId="77777777" w:rsidR="00C00B10" w:rsidRDefault="00C00B10" w:rsidP="00AB108F">
            <w:pPr>
              <w:jc w:val="right"/>
            </w:pPr>
            <w:r>
              <w:rPr>
                <w:rFonts w:ascii="Arial" w:eastAsia="Arial" w:hAnsi="Arial" w:cs="Arial"/>
                <w:color w:val="000000"/>
                <w:sz w:val="14"/>
                <w:szCs w:val="14"/>
              </w:rPr>
              <w:t>4.</w:t>
            </w:r>
          </w:p>
        </w:tc>
        <w:tc>
          <w:tcPr>
            <w:tcW w:w="8669" w:type="dxa"/>
            <w:tcBorders>
              <w:top w:val="nil"/>
              <w:left w:val="nil"/>
              <w:bottom w:val="nil"/>
              <w:right w:val="nil"/>
            </w:tcBorders>
            <w:shd w:val="clear" w:color="auto" w:fill="FFFFFF"/>
            <w:tcMar>
              <w:left w:w="14" w:type="dxa"/>
              <w:right w:w="14" w:type="dxa"/>
            </w:tcMar>
          </w:tcPr>
          <w:p w14:paraId="46BF5B5C" w14:textId="77777777" w:rsidR="00C00B10" w:rsidRDefault="00C00B10" w:rsidP="00AB108F">
            <w:r>
              <w:rPr>
                <w:rFonts w:ascii="Arial" w:eastAsia="Arial" w:hAnsi="Arial" w:cs="Arial"/>
                <w:color w:val="000000"/>
                <w:sz w:val="14"/>
                <w:szCs w:val="14"/>
              </w:rPr>
              <w:t xml:space="preserve">at opplysningene brukes for statistisk bearbeiding, utrednings- og planleggingsoppgaver, eller i forbindelse med revisjon eller annen form for kontroll med forvaltningen, </w:t>
            </w:r>
          </w:p>
        </w:tc>
      </w:tr>
      <w:tr w:rsidR="00C00B10" w14:paraId="52563B7F"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20F8D3C7" w14:textId="77777777" w:rsidR="00C00B10" w:rsidRDefault="00C00B10" w:rsidP="00AB108F">
            <w:pPr>
              <w:jc w:val="right"/>
            </w:pPr>
            <w:r>
              <w:rPr>
                <w:rFonts w:ascii="Arial" w:eastAsia="Arial" w:hAnsi="Arial" w:cs="Arial"/>
                <w:color w:val="000000"/>
                <w:sz w:val="14"/>
                <w:szCs w:val="14"/>
              </w:rPr>
              <w:t>5.</w:t>
            </w:r>
          </w:p>
        </w:tc>
        <w:tc>
          <w:tcPr>
            <w:tcW w:w="8669" w:type="dxa"/>
            <w:tcBorders>
              <w:top w:val="nil"/>
              <w:left w:val="nil"/>
              <w:bottom w:val="nil"/>
              <w:right w:val="nil"/>
            </w:tcBorders>
            <w:shd w:val="clear" w:color="auto" w:fill="FFFFFF"/>
            <w:tcMar>
              <w:left w:w="14" w:type="dxa"/>
              <w:right w:w="14" w:type="dxa"/>
            </w:tcMar>
          </w:tcPr>
          <w:p w14:paraId="04E14D11" w14:textId="77777777" w:rsidR="00C00B10" w:rsidRDefault="00C00B10" w:rsidP="00AB108F">
            <w:r>
              <w:rPr>
                <w:rFonts w:ascii="Arial" w:eastAsia="Arial" w:hAnsi="Arial" w:cs="Arial"/>
                <w:color w:val="000000"/>
                <w:sz w:val="14"/>
                <w:szCs w:val="14"/>
              </w:rPr>
              <w:t xml:space="preserve">at forvaltningsorganet gir andre forvaltningsorganer opplysninger om en persons forbindelse med organet og om avgjørelser som er truffet og ellers slike opplysninger som det er nødvendig å gi for å fremme </w:t>
            </w:r>
            <w:proofErr w:type="spellStart"/>
            <w:r>
              <w:rPr>
                <w:rFonts w:ascii="Arial" w:eastAsia="Arial" w:hAnsi="Arial" w:cs="Arial"/>
                <w:color w:val="000000"/>
                <w:sz w:val="14"/>
                <w:szCs w:val="14"/>
              </w:rPr>
              <w:t>avgiverorganets</w:t>
            </w:r>
            <w:proofErr w:type="spellEnd"/>
            <w:r>
              <w:rPr>
                <w:rFonts w:ascii="Arial" w:eastAsia="Arial" w:hAnsi="Arial" w:cs="Arial"/>
                <w:color w:val="000000"/>
                <w:sz w:val="14"/>
                <w:szCs w:val="14"/>
              </w:rPr>
              <w:t xml:space="preserve"> oppgaver etter lov, instruks eller oppnevningsgrunnlag, </w:t>
            </w:r>
          </w:p>
        </w:tc>
      </w:tr>
      <w:tr w:rsidR="00C00B10" w14:paraId="5117B691"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51356B6D" w14:textId="77777777" w:rsidR="00C00B10" w:rsidRDefault="00C00B10" w:rsidP="00AB108F">
            <w:pPr>
              <w:jc w:val="right"/>
            </w:pPr>
            <w:r>
              <w:rPr>
                <w:rFonts w:ascii="Arial" w:eastAsia="Arial" w:hAnsi="Arial" w:cs="Arial"/>
                <w:color w:val="000000"/>
                <w:sz w:val="14"/>
                <w:szCs w:val="14"/>
              </w:rPr>
              <w:t>6.</w:t>
            </w:r>
          </w:p>
        </w:tc>
        <w:tc>
          <w:tcPr>
            <w:tcW w:w="8669" w:type="dxa"/>
            <w:tcBorders>
              <w:top w:val="nil"/>
              <w:left w:val="nil"/>
              <w:bottom w:val="nil"/>
              <w:right w:val="nil"/>
            </w:tcBorders>
            <w:shd w:val="clear" w:color="auto" w:fill="FFFFFF"/>
            <w:tcMar>
              <w:left w:w="14" w:type="dxa"/>
              <w:right w:w="14" w:type="dxa"/>
            </w:tcMar>
          </w:tcPr>
          <w:p w14:paraId="09670AD8" w14:textId="77777777" w:rsidR="00C00B10" w:rsidRDefault="00C00B10" w:rsidP="00AB108F">
            <w:r>
              <w:rPr>
                <w:rFonts w:ascii="Arial" w:eastAsia="Arial" w:hAnsi="Arial" w:cs="Arial"/>
                <w:color w:val="000000"/>
                <w:sz w:val="14"/>
                <w:szCs w:val="14"/>
              </w:rPr>
              <w:t xml:space="preserve">at forvaltningsorganet anmelder eller gir opplysninger (jfr. også nr. 5) om lovbrudd til påtalemyndigheten eller vedkommende kontrollmyndighet, når det finnes ønskelig av allmenne omsyn eller forfølgning av lovbruddet har naturlig sammenheng med </w:t>
            </w:r>
            <w:proofErr w:type="spellStart"/>
            <w:r>
              <w:rPr>
                <w:rFonts w:ascii="Arial" w:eastAsia="Arial" w:hAnsi="Arial" w:cs="Arial"/>
                <w:color w:val="000000"/>
                <w:sz w:val="14"/>
                <w:szCs w:val="14"/>
              </w:rPr>
              <w:t>angiverorganets</w:t>
            </w:r>
            <w:proofErr w:type="spellEnd"/>
            <w:r>
              <w:rPr>
                <w:rFonts w:ascii="Arial" w:eastAsia="Arial" w:hAnsi="Arial" w:cs="Arial"/>
                <w:color w:val="000000"/>
                <w:sz w:val="14"/>
                <w:szCs w:val="14"/>
              </w:rPr>
              <w:t xml:space="preserve"> oppgaver, </w:t>
            </w:r>
          </w:p>
        </w:tc>
      </w:tr>
      <w:tr w:rsidR="00C00B10" w14:paraId="0C1DC66D"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15C3B810" w14:textId="77777777" w:rsidR="00C00B10" w:rsidRDefault="00C00B10" w:rsidP="00AB108F">
            <w:pPr>
              <w:jc w:val="right"/>
            </w:pPr>
            <w:r>
              <w:rPr>
                <w:rFonts w:ascii="Arial" w:eastAsia="Arial" w:hAnsi="Arial" w:cs="Arial"/>
                <w:color w:val="000000"/>
                <w:sz w:val="14"/>
                <w:szCs w:val="14"/>
              </w:rPr>
              <w:t>7.</w:t>
            </w:r>
          </w:p>
        </w:tc>
        <w:tc>
          <w:tcPr>
            <w:tcW w:w="8669" w:type="dxa"/>
            <w:tcBorders>
              <w:top w:val="nil"/>
              <w:left w:val="nil"/>
              <w:bottom w:val="nil"/>
              <w:right w:val="nil"/>
            </w:tcBorders>
            <w:shd w:val="clear" w:color="auto" w:fill="FFFFFF"/>
            <w:tcMar>
              <w:left w:w="14" w:type="dxa"/>
              <w:right w:w="14" w:type="dxa"/>
            </w:tcMar>
          </w:tcPr>
          <w:p w14:paraId="1078FA0F" w14:textId="77777777" w:rsidR="00C00B10" w:rsidRDefault="00C00B10" w:rsidP="00AB108F">
            <w:r>
              <w:rPr>
                <w:rFonts w:ascii="Arial" w:eastAsia="Arial" w:hAnsi="Arial" w:cs="Arial"/>
                <w:color w:val="000000"/>
                <w:sz w:val="14"/>
                <w:szCs w:val="14"/>
              </w:rPr>
              <w:t xml:space="preserve">at forvaltningsorganet gir et annet forvaltningsorgan opplysninger (samordning) som forutsatt i lov om Oppgaveregisteret, </w:t>
            </w:r>
          </w:p>
        </w:tc>
      </w:tr>
      <w:tr w:rsidR="00C00B10" w14:paraId="01E8805D" w14:textId="77777777" w:rsidTr="00AB108F">
        <w:trPr>
          <w:trHeight w:val="1"/>
        </w:trPr>
        <w:tc>
          <w:tcPr>
            <w:tcW w:w="401" w:type="dxa"/>
            <w:tcBorders>
              <w:top w:val="nil"/>
              <w:left w:val="nil"/>
              <w:bottom w:val="nil"/>
              <w:right w:val="nil"/>
            </w:tcBorders>
            <w:shd w:val="clear" w:color="auto" w:fill="FFFFFF"/>
            <w:tcMar>
              <w:left w:w="14" w:type="dxa"/>
              <w:right w:w="14" w:type="dxa"/>
            </w:tcMar>
          </w:tcPr>
          <w:p w14:paraId="6D52072E" w14:textId="77777777" w:rsidR="00C00B10" w:rsidRDefault="00C00B10" w:rsidP="00AB108F">
            <w:pPr>
              <w:jc w:val="right"/>
            </w:pPr>
            <w:r>
              <w:rPr>
                <w:rFonts w:ascii="Arial" w:eastAsia="Arial" w:hAnsi="Arial" w:cs="Arial"/>
                <w:color w:val="000000"/>
                <w:sz w:val="14"/>
                <w:szCs w:val="14"/>
              </w:rPr>
              <w:t>8.</w:t>
            </w:r>
          </w:p>
        </w:tc>
        <w:tc>
          <w:tcPr>
            <w:tcW w:w="8669" w:type="dxa"/>
            <w:tcBorders>
              <w:top w:val="nil"/>
              <w:left w:val="nil"/>
              <w:bottom w:val="nil"/>
              <w:right w:val="nil"/>
            </w:tcBorders>
            <w:shd w:val="clear" w:color="auto" w:fill="FFFFFF"/>
            <w:tcMar>
              <w:left w:w="14" w:type="dxa"/>
              <w:right w:w="14" w:type="dxa"/>
            </w:tcMar>
          </w:tcPr>
          <w:p w14:paraId="7EEA69C4" w14:textId="77777777" w:rsidR="00C00B10" w:rsidRDefault="00C00B10" w:rsidP="00AB108F">
            <w:r>
              <w:rPr>
                <w:rFonts w:ascii="Arial" w:eastAsia="Arial" w:hAnsi="Arial" w:cs="Arial"/>
                <w:color w:val="000000"/>
                <w:sz w:val="14"/>
                <w:szCs w:val="14"/>
              </w:rPr>
              <w:t xml:space="preserve">at forvaltningsorganet gir et forvaltningsorgan i en annen EØS-stat opplysninger som forutsatt i tjenesteloven. </w:t>
            </w:r>
          </w:p>
        </w:tc>
      </w:tr>
    </w:tbl>
    <w:p w14:paraId="4F912283"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Part eller partsrepresentant som blir gjort kjent med opplysninger etter første ledd nr. 1, kan bare bruke opplysningene i den utstrekning det er nødvendig for å vareta partens tarv i saken. Forvaltningsorganet skal gjøre ham merksam på dette. Likeledes kan forvaltningsorganet pålegge taushetsplikt når vitner o.l. får opplysninger undergitt taushetsplikt i forbindelse med at de uttaler seg til organet. Overtreding av taushetsplikt etter dette ledd kan straffes etter straffelovens § 121, dersom vedkommende er gjort merksam på at overtreding kan få slik følge. </w:t>
      </w:r>
    </w:p>
    <w:p w14:paraId="0DE5D450" w14:textId="77777777" w:rsidR="00C00B10" w:rsidRDefault="00C00B10" w:rsidP="00C00B10">
      <w:pPr>
        <w:spacing w:before="180"/>
        <w:rPr>
          <w:rFonts w:ascii="Arial" w:eastAsia="Arial" w:hAnsi="Arial" w:cs="Arial"/>
          <w:color w:val="000000"/>
          <w:sz w:val="8"/>
          <w:szCs w:val="8"/>
        </w:rPr>
      </w:pPr>
      <w:r>
        <w:rPr>
          <w:rFonts w:ascii="Arial" w:eastAsia="Arial" w:hAnsi="Arial" w:cs="Arial"/>
          <w:color w:val="000000"/>
          <w:sz w:val="8"/>
          <w:szCs w:val="8"/>
        </w:rPr>
        <w:t xml:space="preserve">Tilføyd ved lov 27 mai 1977 nr. 40, endret ved lover 6 juni 1997 nr. 35 (i kraft 1 nov 1997), 19 juni 2009 nr. 103 (i kraft 28 des 2009 </w:t>
      </w:r>
      <w:proofErr w:type="spellStart"/>
      <w:r>
        <w:rPr>
          <w:rFonts w:ascii="Arial" w:eastAsia="Arial" w:hAnsi="Arial" w:cs="Arial"/>
          <w:color w:val="000000"/>
          <w:sz w:val="8"/>
          <w:szCs w:val="8"/>
        </w:rPr>
        <w:t>iflg</w:t>
      </w:r>
      <w:proofErr w:type="spellEnd"/>
      <w:r>
        <w:rPr>
          <w:rFonts w:ascii="Arial" w:eastAsia="Arial" w:hAnsi="Arial" w:cs="Arial"/>
          <w:color w:val="000000"/>
          <w:sz w:val="8"/>
          <w:szCs w:val="8"/>
        </w:rPr>
        <w:t xml:space="preserve">. res. 19 juni 2009 nr. 672). Endres ved lov 20 mai 2005 nr. 28 (i kraft fra den tid som fastsettes ved lov) som endret ved lov 19 juni 2009 nr. 74. </w:t>
      </w:r>
    </w:p>
    <w:p w14:paraId="450EA793" w14:textId="77777777" w:rsidR="00C00B10" w:rsidRDefault="00C00B10" w:rsidP="00C00B10">
      <w:pPr>
        <w:rPr>
          <w:rFonts w:ascii="Arial" w:eastAsia="Arial" w:hAnsi="Arial" w:cs="Arial"/>
          <w:color w:val="000000"/>
          <w:sz w:val="14"/>
          <w:szCs w:val="14"/>
        </w:rPr>
      </w:pPr>
    </w:p>
    <w:p w14:paraId="5E3F9A2D" w14:textId="77777777" w:rsidR="00C00B10" w:rsidRDefault="00C00B10" w:rsidP="00C00B10">
      <w:pPr>
        <w:spacing w:before="180"/>
        <w:rPr>
          <w:rFonts w:ascii="Arial" w:eastAsia="Arial" w:hAnsi="Arial" w:cs="Arial"/>
          <w:color w:val="000000"/>
          <w:sz w:val="14"/>
          <w:szCs w:val="14"/>
        </w:rPr>
      </w:pPr>
      <w:r>
        <w:rPr>
          <w:rFonts w:ascii="Arial" w:eastAsia="Arial" w:hAnsi="Arial" w:cs="Arial"/>
          <w:b/>
          <w:color w:val="000000"/>
          <w:sz w:val="14"/>
          <w:szCs w:val="14"/>
        </w:rPr>
        <w:t>§ 13c.</w:t>
      </w:r>
      <w:r>
        <w:rPr>
          <w:rFonts w:ascii="Arial" w:eastAsia="Arial" w:hAnsi="Arial" w:cs="Arial"/>
          <w:color w:val="000000"/>
          <w:sz w:val="14"/>
          <w:szCs w:val="14"/>
        </w:rPr>
        <w:t xml:space="preserve"> </w:t>
      </w:r>
      <w:r>
        <w:rPr>
          <w:rFonts w:ascii="Arial" w:eastAsia="Arial" w:hAnsi="Arial" w:cs="Arial"/>
          <w:i/>
          <w:color w:val="000000"/>
          <w:sz w:val="14"/>
          <w:szCs w:val="14"/>
        </w:rPr>
        <w:t>(informasjon om taushetsplikt, oppbevaring av opplysninger undergitt taushetsplikt).</w:t>
      </w:r>
      <w:r>
        <w:rPr>
          <w:rFonts w:ascii="Arial" w:eastAsia="Arial" w:hAnsi="Arial" w:cs="Arial"/>
          <w:color w:val="000000"/>
          <w:sz w:val="14"/>
          <w:szCs w:val="14"/>
        </w:rPr>
        <w:t xml:space="preserve"> </w:t>
      </w:r>
    </w:p>
    <w:p w14:paraId="490AA024"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Vedkommende forvaltningsorgan skal sørge for at taushetsplikten blir kjent for dem den gjelder, og kan kreve skriftlig erklæring om at de kjenner og vil respektere reglene. </w:t>
      </w:r>
    </w:p>
    <w:p w14:paraId="37AE5F38"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Dokumenter og annet materiale som inneholder opplysninger undergitt taushetsplikt, skal forvaltningsorganet oppbevare på betryggende måte. </w:t>
      </w:r>
    </w:p>
    <w:p w14:paraId="3787AE87" w14:textId="77777777" w:rsidR="00C00B10" w:rsidRDefault="00C00B10" w:rsidP="00C00B10">
      <w:pPr>
        <w:spacing w:before="180"/>
        <w:rPr>
          <w:rFonts w:ascii="Arial" w:eastAsia="Arial" w:hAnsi="Arial" w:cs="Arial"/>
          <w:color w:val="000000"/>
          <w:sz w:val="14"/>
          <w:szCs w:val="14"/>
        </w:rPr>
      </w:pPr>
      <w:r>
        <w:rPr>
          <w:rFonts w:ascii="Arial" w:eastAsia="Arial" w:hAnsi="Arial" w:cs="Arial"/>
          <w:color w:val="000000"/>
          <w:sz w:val="14"/>
          <w:szCs w:val="14"/>
        </w:rPr>
        <w:t xml:space="preserve">       Kongen kan gi nærmere regler om oppbevaring av dokumenter og annet materiale som er undergitt taushetsplikt, om tilintetgjøring av dokumenter eller materiale og om bortfall av taushetsplikt etter en viss tid. Taushetsplikten bortfaller etter 60 år når ikke annet er bestemt i medhold av foregående punktum. </w:t>
      </w:r>
    </w:p>
    <w:p w14:paraId="6B3F39F2" w14:textId="77777777" w:rsidR="00C00B10" w:rsidRDefault="00C00B10" w:rsidP="00C00B10">
      <w:pPr>
        <w:spacing w:before="180"/>
        <w:rPr>
          <w:rFonts w:ascii="Arial" w:eastAsia="Arial" w:hAnsi="Arial" w:cs="Arial"/>
        </w:rPr>
      </w:pPr>
      <w:r>
        <w:rPr>
          <w:rFonts w:ascii="Arial" w:eastAsia="Arial" w:hAnsi="Arial" w:cs="Arial"/>
          <w:color w:val="000000"/>
          <w:sz w:val="8"/>
          <w:szCs w:val="8"/>
        </w:rPr>
        <w:t xml:space="preserve">Tilføyd ved lov 27 mai 1977 nr. 40. </w:t>
      </w:r>
    </w:p>
    <w:p w14:paraId="739EEF00" w14:textId="77777777" w:rsidR="00CC1135" w:rsidRDefault="00CC1135"/>
    <w:sectPr w:rsidR="00CC1135" w:rsidSect="00C00B10">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3071E"/>
    <w:multiLevelType w:val="multilevel"/>
    <w:tmpl w:val="808E4D3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6FDE7223"/>
    <w:multiLevelType w:val="multilevel"/>
    <w:tmpl w:val="DFAA235E"/>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67896935">
    <w:abstractNumId w:val="0"/>
  </w:num>
  <w:num w:numId="2" w16cid:durableId="43209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10"/>
    <w:rsid w:val="000C0E7F"/>
    <w:rsid w:val="00724484"/>
    <w:rsid w:val="00983A4B"/>
    <w:rsid w:val="00C00B10"/>
    <w:rsid w:val="00CC11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E3B4"/>
  <w15:chartTrackingRefBased/>
  <w15:docId w15:val="{CC0E71AD-E0B2-473E-9B3F-B534D83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10"/>
    <w:rPr>
      <w:rFonts w:ascii="Calibri" w:eastAsia="Calibri" w:hAnsi="Calibri" w:cs="Calibri"/>
      <w:kern w:val="0"/>
      <w:lang w:eastAsia="nb-NO"/>
      <w14:ligatures w14:val="none"/>
    </w:rPr>
  </w:style>
  <w:style w:type="paragraph" w:styleId="Overskrift2">
    <w:name w:val="heading 2"/>
    <w:basedOn w:val="Normal"/>
    <w:next w:val="Normal"/>
    <w:link w:val="Overskrift2Tegn"/>
    <w:uiPriority w:val="9"/>
    <w:unhideWhenUsed/>
    <w:qFormat/>
    <w:rsid w:val="00C00B1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00B10"/>
    <w:rPr>
      <w:rFonts w:asciiTheme="majorHAnsi" w:eastAsiaTheme="majorEastAsia" w:hAnsiTheme="majorHAnsi" w:cstheme="majorBidi"/>
      <w:color w:val="2F5496" w:themeColor="accent1" w:themeShade="BF"/>
      <w:kern w:val="0"/>
      <w:sz w:val="32"/>
      <w:szCs w:val="32"/>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vanger.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5347</Characters>
  <Application>Microsoft Office Word</Application>
  <DocSecurity>4</DocSecurity>
  <Lines>44</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Selseng</dc:creator>
  <cp:keywords/>
  <dc:description/>
  <cp:lastModifiedBy>Therese Utkilen</cp:lastModifiedBy>
  <cp:revision>2</cp:revision>
  <dcterms:created xsi:type="dcterms:W3CDTF">2024-09-17T07:35:00Z</dcterms:created>
  <dcterms:modified xsi:type="dcterms:W3CDTF">2024-09-17T07:35:00Z</dcterms:modified>
</cp:coreProperties>
</file>